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AE68" w14:textId="77777777" w:rsidR="008E6084" w:rsidRPr="00991AB8" w:rsidRDefault="008E6084" w:rsidP="000E120B">
      <w:pPr>
        <w:rPr>
          <w:rFonts w:ascii="Times New Roman" w:hAnsi="Times New Roman" w:cs="Times New Roman"/>
          <w:b/>
          <w:sz w:val="36"/>
          <w:szCs w:val="36"/>
          <w:lang w:val="vi-VN"/>
        </w:rPr>
      </w:pPr>
    </w:p>
    <w:p w14:paraId="013480FA" w14:textId="7E9BD656" w:rsidR="003F781E" w:rsidRPr="00991AB8" w:rsidRDefault="00A324AA" w:rsidP="00A324A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vi-VN"/>
        </w:rPr>
      </w:pPr>
      <w:r w:rsidRPr="00991AB8">
        <w:rPr>
          <w:rFonts w:ascii="Times New Roman" w:hAnsi="Times New Roman" w:cs="Times New Roman"/>
          <w:b/>
          <w:color w:val="FF0000"/>
          <w:sz w:val="36"/>
          <w:szCs w:val="36"/>
          <w:lang w:val="vi-VN"/>
        </w:rPr>
        <w:t xml:space="preserve">THÔNG BÁO </w:t>
      </w:r>
    </w:p>
    <w:p w14:paraId="5644B0BD" w14:textId="5B044E44" w:rsidR="003F781E" w:rsidRPr="00991AB8" w:rsidRDefault="008E6084" w:rsidP="003F781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vi-VN"/>
        </w:rPr>
      </w:pPr>
      <w:r w:rsidRPr="00991AB8">
        <w:rPr>
          <w:rFonts w:ascii="Times New Roman" w:hAnsi="Times New Roman" w:cs="Times New Roman"/>
          <w:b/>
          <w:color w:val="0070C0"/>
          <w:sz w:val="36"/>
          <w:szCs w:val="36"/>
          <w:lang w:val="vi-VN"/>
        </w:rPr>
        <w:t xml:space="preserve">ĐĂNG KÝ KHÓA TIẾNG ANH </w:t>
      </w:r>
      <w:r w:rsidR="003F781E" w:rsidRPr="00991AB8">
        <w:rPr>
          <w:rFonts w:ascii="Times New Roman" w:hAnsi="Times New Roman" w:cs="Times New Roman"/>
          <w:b/>
          <w:color w:val="FF6600"/>
          <w:sz w:val="36"/>
          <w:szCs w:val="36"/>
          <w:lang w:val="vi-VN"/>
        </w:rPr>
        <w:t>H</w:t>
      </w:r>
      <w:r w:rsidRPr="00991AB8">
        <w:rPr>
          <w:rFonts w:ascii="Times New Roman" w:hAnsi="Times New Roman" w:cs="Times New Roman"/>
          <w:b/>
          <w:color w:val="FF6600"/>
          <w:sz w:val="36"/>
          <w:szCs w:val="36"/>
          <w:lang w:val="vi-VN"/>
        </w:rPr>
        <w:t xml:space="preserve">ỌC KỲ </w:t>
      </w:r>
      <w:r w:rsidR="003F781E" w:rsidRPr="00991AB8">
        <w:rPr>
          <w:rFonts w:ascii="Times New Roman" w:hAnsi="Times New Roman" w:cs="Times New Roman"/>
          <w:b/>
          <w:color w:val="FF6600"/>
          <w:sz w:val="36"/>
          <w:szCs w:val="36"/>
          <w:lang w:val="vi-VN"/>
        </w:rPr>
        <w:t>HÈ 2018</w:t>
      </w:r>
    </w:p>
    <w:p w14:paraId="4F3B6350" w14:textId="224B36A4" w:rsidR="00AC100C" w:rsidRPr="00991AB8" w:rsidRDefault="00AC100C" w:rsidP="003F781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vi-VN"/>
        </w:rPr>
      </w:pPr>
      <w:r w:rsidRPr="00991AB8">
        <w:rPr>
          <w:rFonts w:ascii="Times New Roman" w:hAnsi="Times New Roman" w:cs="Times New Roman"/>
          <w:b/>
          <w:color w:val="00B050"/>
          <w:sz w:val="36"/>
          <w:szCs w:val="36"/>
          <w:lang w:val="vi-VN"/>
        </w:rPr>
        <w:t>KHAI GIẢNG: Tháng 7/2018</w:t>
      </w:r>
    </w:p>
    <w:p w14:paraId="13D0A222" w14:textId="6B04441C" w:rsidR="002741CC" w:rsidRPr="003D23C8" w:rsidRDefault="008E6084" w:rsidP="003D23C8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="00A341EB" w:rsidRPr="00991AB8"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Pr="00991AB8">
        <w:rPr>
          <w:rFonts w:ascii="Times New Roman" w:hAnsi="Times New Roman" w:cs="Times New Roman"/>
          <w:b/>
          <w:sz w:val="28"/>
          <w:szCs w:val="28"/>
          <w:lang w:val="vi-VN"/>
        </w:rPr>
        <w:t>VBT, AV1, AV2, AV3, TOEIC)</w:t>
      </w:r>
    </w:p>
    <w:p w14:paraId="7E0DE306" w14:textId="7C8F9051" w:rsidR="002741CC" w:rsidRPr="00991AB8" w:rsidRDefault="00A324AA" w:rsidP="009861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Trung tâm Ngoại Ngữ </w:t>
      </w:r>
      <w:r w:rsidR="002741CC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UiT </w:t>
      </w:r>
      <w:r w:rsidR="008E6084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trân trọng </w:t>
      </w:r>
      <w:r w:rsidRPr="00991AB8">
        <w:rPr>
          <w:rFonts w:ascii="Times New Roman" w:hAnsi="Times New Roman" w:cs="Times New Roman"/>
          <w:sz w:val="28"/>
          <w:szCs w:val="28"/>
          <w:lang w:val="vi-VN"/>
        </w:rPr>
        <w:t>thông báo</w:t>
      </w:r>
      <w:r w:rsidR="008E6084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 khóa </w:t>
      </w:r>
      <w:r w:rsidR="002741CC" w:rsidRPr="00991AB8">
        <w:rPr>
          <w:rFonts w:ascii="Times New Roman" w:hAnsi="Times New Roman" w:cs="Times New Roman"/>
          <w:sz w:val="28"/>
          <w:szCs w:val="28"/>
          <w:lang w:val="vi-VN"/>
        </w:rPr>
        <w:t>các lớp tiếng Anh nằm trong chương trình đào tạo môn Anh văn và bồi dưỡng tiếng Anh luyện thi TOEIC cho tất cả mọi đối tượng sinh viên</w:t>
      </w:r>
      <w:r w:rsidR="008E6084" w:rsidRPr="00991AB8">
        <w:rPr>
          <w:rFonts w:ascii="Times New Roman" w:hAnsi="Times New Roman" w:cs="Times New Roman"/>
          <w:sz w:val="28"/>
          <w:szCs w:val="28"/>
          <w:lang w:val="vi-VN"/>
        </w:rPr>
        <w:t>, l</w:t>
      </w:r>
      <w:r w:rsidR="002741CC" w:rsidRPr="00991AB8">
        <w:rPr>
          <w:rFonts w:ascii="Times New Roman" w:hAnsi="Times New Roman" w:cs="Times New Roman"/>
          <w:sz w:val="28"/>
          <w:szCs w:val="28"/>
          <w:lang w:val="vi-VN"/>
        </w:rPr>
        <w:t>ịch học đăng ký chi tiết như sau:</w:t>
      </w:r>
    </w:p>
    <w:p w14:paraId="7D0B27C7" w14:textId="425C40F8" w:rsidR="00BF6693" w:rsidRPr="003D23C8" w:rsidRDefault="002741CC" w:rsidP="003D23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i/>
          <w:sz w:val="28"/>
          <w:szCs w:val="28"/>
          <w:lang w:val="vi-VN"/>
        </w:rPr>
        <w:t xml:space="preserve">Lớp </w:t>
      </w:r>
      <w:r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>Anh văn bổ túc</w:t>
      </w:r>
      <w:r w:rsidR="008E26C5"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(AVBT)</w:t>
      </w:r>
      <w:r w:rsidR="0016229A"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>, Toeic 450</w:t>
      </w:r>
      <w:r w:rsidR="00AC100C"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 w:rsidRPr="00991AB8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đăng ký </w:t>
      </w:r>
      <w:r w:rsidR="00BF6693" w:rsidRPr="00991AB8">
        <w:rPr>
          <w:rFonts w:ascii="Times New Roman" w:hAnsi="Times New Roman" w:cs="Times New Roman"/>
          <w:i/>
          <w:sz w:val="28"/>
          <w:szCs w:val="28"/>
          <w:lang w:val="vi-VN"/>
        </w:rPr>
        <w:t xml:space="preserve">trực tiếp hoặc trực tuyến tại </w:t>
      </w:r>
      <w:r w:rsidR="009A45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website: </w:t>
      </w:r>
      <w:hyperlink r:id="rId5" w:history="1">
        <w:r w:rsidR="009A45F4" w:rsidRPr="00A04D34">
          <w:rPr>
            <w:rStyle w:val="Hyperlink"/>
            <w:rFonts w:ascii="Times New Roman" w:hAnsi="Times New Roman" w:cs="Times New Roman"/>
            <w:i/>
            <w:sz w:val="28"/>
            <w:szCs w:val="28"/>
            <w:lang w:val="vi-VN"/>
          </w:rPr>
          <w:t>www.celuit.edu.vn</w:t>
        </w:r>
      </w:hyperlink>
      <w:r w:rsidR="009A45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tại mục </w:t>
      </w:r>
      <w:r w:rsidR="009A45F4" w:rsidRPr="003D23C8">
        <w:rPr>
          <w:rFonts w:ascii="Times New Roman" w:hAnsi="Times New Roman" w:cs="Times New Roman"/>
          <w:b/>
          <w:i/>
          <w:sz w:val="28"/>
          <w:szCs w:val="28"/>
          <w:lang w:val="vi-VN"/>
        </w:rPr>
        <w:t>“Đăng ký”</w:t>
      </w:r>
      <w:r w:rsidR="00BF6693" w:rsidRPr="003D23C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3D23C8">
        <w:rPr>
          <w:rFonts w:ascii="Times New Roman" w:hAnsi="Times New Roman" w:cs="Times New Roman"/>
          <w:b/>
          <w:i/>
          <w:sz w:val="28"/>
          <w:szCs w:val="28"/>
          <w:lang w:val="vi-VN"/>
        </w:rPr>
        <w:t>để đăng ký lớp tương ứng</w:t>
      </w:r>
    </w:p>
    <w:tbl>
      <w:tblPr>
        <w:tblStyle w:val="TableGrid"/>
        <w:tblW w:w="8640" w:type="dxa"/>
        <w:tblInd w:w="714" w:type="dxa"/>
        <w:tblLook w:val="04A0" w:firstRow="1" w:lastRow="0" w:firstColumn="1" w:lastColumn="0" w:noHBand="0" w:noVBand="1"/>
      </w:tblPr>
      <w:tblGrid>
        <w:gridCol w:w="2054"/>
        <w:gridCol w:w="2176"/>
        <w:gridCol w:w="1980"/>
        <w:gridCol w:w="2430"/>
      </w:tblGrid>
      <w:tr w:rsidR="00522EAB" w:rsidRPr="00991AB8" w14:paraId="4A8A0CCC" w14:textId="10E5799C" w:rsidTr="003D23C8">
        <w:trPr>
          <w:trHeight w:val="827"/>
        </w:trPr>
        <w:tc>
          <w:tcPr>
            <w:tcW w:w="2054" w:type="dxa"/>
          </w:tcPr>
          <w:p w14:paraId="38F36F5E" w14:textId="77777777" w:rsidR="00522EAB" w:rsidRPr="00991AB8" w:rsidRDefault="00522EAB" w:rsidP="008E26C5">
            <w:pP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  <w:tc>
          <w:tcPr>
            <w:tcW w:w="2176" w:type="dxa"/>
          </w:tcPr>
          <w:p w14:paraId="337C81BD" w14:textId="66F60388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Thời lượng</w:t>
            </w:r>
          </w:p>
        </w:tc>
        <w:tc>
          <w:tcPr>
            <w:tcW w:w="1980" w:type="dxa"/>
          </w:tcPr>
          <w:p w14:paraId="512F9804" w14:textId="3CEBF119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Số buổi/ tuần</w:t>
            </w:r>
          </w:p>
        </w:tc>
        <w:tc>
          <w:tcPr>
            <w:tcW w:w="2430" w:type="dxa"/>
          </w:tcPr>
          <w:p w14:paraId="4E771C2E" w14:textId="6B3F8C1C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Học phí</w:t>
            </w:r>
          </w:p>
        </w:tc>
      </w:tr>
      <w:tr w:rsidR="00522EAB" w:rsidRPr="00991AB8" w14:paraId="187D9470" w14:textId="4A80E7A1" w:rsidTr="003D23C8">
        <w:trPr>
          <w:trHeight w:val="620"/>
        </w:trPr>
        <w:tc>
          <w:tcPr>
            <w:tcW w:w="2054" w:type="dxa"/>
          </w:tcPr>
          <w:p w14:paraId="2D19BF7C" w14:textId="0CA5503F" w:rsidR="00522EAB" w:rsidRPr="00991AB8" w:rsidRDefault="00522EAB" w:rsidP="008E26C5">
            <w:pP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AVBT</w:t>
            </w:r>
          </w:p>
        </w:tc>
        <w:tc>
          <w:tcPr>
            <w:tcW w:w="2176" w:type="dxa"/>
          </w:tcPr>
          <w:p w14:paraId="07E93407" w14:textId="0C40EF26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12 tuần</w:t>
            </w:r>
          </w:p>
        </w:tc>
        <w:tc>
          <w:tcPr>
            <w:tcW w:w="1980" w:type="dxa"/>
          </w:tcPr>
          <w:p w14:paraId="39BCB5BC" w14:textId="39739D3F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02</w:t>
            </w:r>
          </w:p>
        </w:tc>
        <w:tc>
          <w:tcPr>
            <w:tcW w:w="2430" w:type="dxa"/>
          </w:tcPr>
          <w:p w14:paraId="4E42D9F0" w14:textId="1932847D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1.350.000 vnd</w:t>
            </w:r>
          </w:p>
        </w:tc>
      </w:tr>
      <w:tr w:rsidR="00522EAB" w:rsidRPr="00991AB8" w14:paraId="44563D07" w14:textId="75AFACD8" w:rsidTr="003D23C8">
        <w:trPr>
          <w:trHeight w:val="602"/>
        </w:trPr>
        <w:tc>
          <w:tcPr>
            <w:tcW w:w="2054" w:type="dxa"/>
          </w:tcPr>
          <w:p w14:paraId="24B44064" w14:textId="10763116" w:rsidR="00522EAB" w:rsidRPr="00991AB8" w:rsidRDefault="00522EAB" w:rsidP="008E26C5">
            <w:pP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Toeic 450</w:t>
            </w:r>
          </w:p>
        </w:tc>
        <w:tc>
          <w:tcPr>
            <w:tcW w:w="2176" w:type="dxa"/>
          </w:tcPr>
          <w:p w14:paraId="36E32D86" w14:textId="062BF5BA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10 tuần</w:t>
            </w:r>
          </w:p>
        </w:tc>
        <w:tc>
          <w:tcPr>
            <w:tcW w:w="1980" w:type="dxa"/>
          </w:tcPr>
          <w:p w14:paraId="4115C1FC" w14:textId="5A997BFE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02</w:t>
            </w:r>
          </w:p>
        </w:tc>
        <w:tc>
          <w:tcPr>
            <w:tcW w:w="2430" w:type="dxa"/>
          </w:tcPr>
          <w:p w14:paraId="6F86C072" w14:textId="00139C97" w:rsidR="00522EAB" w:rsidRPr="00991AB8" w:rsidRDefault="00522EAB" w:rsidP="00522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991AB8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1.500.000 vnd</w:t>
            </w:r>
          </w:p>
        </w:tc>
      </w:tr>
    </w:tbl>
    <w:p w14:paraId="46948328" w14:textId="2780C4E3" w:rsidR="002D5A9E" w:rsidRPr="00991AB8" w:rsidRDefault="000F1FC4" w:rsidP="00BF6693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i/>
          <w:sz w:val="28"/>
          <w:szCs w:val="28"/>
          <w:lang w:val="vi-VN"/>
        </w:rPr>
        <w:t>Đối với lớp tổ chức &lt;12 sinh viên/học viên</w:t>
      </w:r>
      <w:r w:rsidR="00522EAB" w:rsidRPr="00991AB8">
        <w:rPr>
          <w:rFonts w:ascii="Times New Roman" w:hAnsi="Times New Roman" w:cs="Times New Roman"/>
          <w:i/>
          <w:sz w:val="28"/>
          <w:szCs w:val="28"/>
          <w:lang w:val="vi-VN"/>
        </w:rPr>
        <w:t>, phụ phí lớp học ít là 15%.</w:t>
      </w:r>
    </w:p>
    <w:p w14:paraId="120DF0E4" w14:textId="1A8010ED" w:rsidR="00BF6693" w:rsidRPr="00991AB8" w:rsidRDefault="00BF6693" w:rsidP="00BF6693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i/>
          <w:sz w:val="28"/>
          <w:szCs w:val="28"/>
          <w:lang w:val="vi-VN"/>
        </w:rPr>
        <w:t>Sinh viên đóng học phí trực tiếp tại văn phòng Trung tâm ngoại ngữ (E 1.4) sau khi đăng k</w:t>
      </w:r>
      <w:bookmarkStart w:id="0" w:name="_GoBack"/>
      <w:bookmarkEnd w:id="0"/>
      <w:r w:rsidRPr="00991AB8">
        <w:rPr>
          <w:rFonts w:ascii="Times New Roman" w:hAnsi="Times New Roman" w:cs="Times New Roman"/>
          <w:i/>
          <w:sz w:val="28"/>
          <w:szCs w:val="28"/>
          <w:lang w:val="vi-VN"/>
        </w:rPr>
        <w:t xml:space="preserve">ý đến hết ngày </w:t>
      </w:r>
      <w:r w:rsidR="003D23C8">
        <w:rPr>
          <w:rFonts w:ascii="Times New Roman" w:hAnsi="Times New Roman" w:cs="Times New Roman"/>
          <w:i/>
          <w:sz w:val="28"/>
          <w:szCs w:val="28"/>
          <w:lang w:val="vi-VN"/>
        </w:rPr>
        <w:t>29.06.2018</w:t>
      </w:r>
    </w:p>
    <w:p w14:paraId="0CB98790" w14:textId="6C649DBD" w:rsidR="002741CC" w:rsidRPr="00991AB8" w:rsidRDefault="002741CC" w:rsidP="002D5A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i/>
          <w:sz w:val="28"/>
          <w:szCs w:val="28"/>
          <w:lang w:val="vi-VN"/>
        </w:rPr>
        <w:t>Lớp</w:t>
      </w:r>
      <w:r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16229A" w:rsidRPr="00991AB8">
        <w:rPr>
          <w:rFonts w:ascii="Times New Roman" w:hAnsi="Times New Roman" w:cs="Times New Roman"/>
          <w:b/>
          <w:i/>
          <w:sz w:val="28"/>
          <w:szCs w:val="28"/>
          <w:lang w:val="vi-VN"/>
        </w:rPr>
        <w:t>Anh văn 1, 2, 3</w:t>
      </w:r>
      <w:r w:rsidR="0016229A" w:rsidRPr="00991AB8">
        <w:rPr>
          <w:rFonts w:ascii="Times New Roman" w:hAnsi="Times New Roman" w:cs="Times New Roman"/>
          <w:i/>
          <w:sz w:val="28"/>
          <w:szCs w:val="28"/>
          <w:lang w:val="vi-VN"/>
        </w:rPr>
        <w:t>: đăng ký trực tiếp trê</w:t>
      </w:r>
      <w:r w:rsidR="003D23C8">
        <w:rPr>
          <w:rFonts w:ascii="Times New Roman" w:hAnsi="Times New Roman" w:cs="Times New Roman"/>
          <w:i/>
          <w:sz w:val="28"/>
          <w:szCs w:val="28"/>
          <w:lang w:val="vi-VN"/>
        </w:rPr>
        <w:t>n</w:t>
      </w:r>
      <w:r w:rsidR="0016229A" w:rsidRPr="00991AB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Link: </w:t>
      </w:r>
      <w:r w:rsidR="002D5A9E" w:rsidRPr="00991AB8">
        <w:rPr>
          <w:rFonts w:ascii="Times New Roman" w:hAnsi="Times New Roman" w:cs="Times New Roman"/>
          <w:i/>
          <w:sz w:val="28"/>
          <w:szCs w:val="28"/>
          <w:lang w:val="vi-VN"/>
        </w:rPr>
        <w:t>https://dkhp.uit.edu.vn</w:t>
      </w:r>
    </w:p>
    <w:p w14:paraId="313D16EE" w14:textId="2F35C843" w:rsidR="008E6084" w:rsidRPr="00991AB8" w:rsidRDefault="008E6084" w:rsidP="00986111">
      <w:pPr>
        <w:ind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i/>
          <w:color w:val="002060"/>
          <w:sz w:val="28"/>
          <w:szCs w:val="28"/>
          <w:lang w:val="vi-VN"/>
        </w:rPr>
        <w:t>Kết quả điểm thi cuối khóa hè được công nhận và tính vào học phần tương ứng các môn học Anh văn nằm trong chương trình đào tạo</w:t>
      </w:r>
      <w:r w:rsidR="00986111" w:rsidRPr="00991AB8">
        <w:rPr>
          <w:rFonts w:ascii="Times New Roman" w:hAnsi="Times New Roman" w:cs="Times New Roman"/>
          <w:i/>
          <w:color w:val="002060"/>
          <w:sz w:val="28"/>
          <w:szCs w:val="28"/>
          <w:lang w:val="vi-VN"/>
        </w:rPr>
        <w:t xml:space="preserve"> nhằm tạo điều kiện cho sinh viên rút ngắn thời gian học các môn Anh văn</w:t>
      </w:r>
      <w:r w:rsidRPr="00991AB8">
        <w:rPr>
          <w:rFonts w:ascii="Times New Roman" w:hAnsi="Times New Roman" w:cs="Times New Roman"/>
          <w:i/>
          <w:color w:val="002060"/>
          <w:sz w:val="28"/>
          <w:szCs w:val="28"/>
          <w:lang w:val="vi-VN"/>
        </w:rPr>
        <w:t>.</w:t>
      </w:r>
    </w:p>
    <w:p w14:paraId="6A736FF2" w14:textId="2565EB31" w:rsidR="007D6E8A" w:rsidRPr="00991AB8" w:rsidRDefault="008E6084" w:rsidP="004223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Các lớp </w:t>
      </w:r>
      <w:r w:rsidRPr="00991AB8">
        <w:rPr>
          <w:rFonts w:ascii="Times New Roman" w:hAnsi="Times New Roman" w:cs="Times New Roman"/>
          <w:b/>
          <w:sz w:val="28"/>
          <w:szCs w:val="28"/>
          <w:lang w:val="vi-VN"/>
        </w:rPr>
        <w:t>khai giảng đầu tháng 7/2018</w:t>
      </w: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. Số lượng </w:t>
      </w:r>
      <w:r w:rsidR="00986111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một lớp tối đa là </w:t>
      </w:r>
      <w:r w:rsidR="007D6E8A" w:rsidRPr="00991AB8">
        <w:rPr>
          <w:rFonts w:ascii="Times New Roman" w:hAnsi="Times New Roman" w:cs="Times New Roman"/>
          <w:sz w:val="28"/>
          <w:szCs w:val="28"/>
          <w:lang w:val="vi-VN"/>
        </w:rPr>
        <w:t>30 sinh viên</w:t>
      </w:r>
      <w:r w:rsidR="00E5463A" w:rsidRPr="00991AB8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B08987C" w14:textId="0F275B4C" w:rsidR="004223A8" w:rsidRPr="00991AB8" w:rsidRDefault="00986111" w:rsidP="003D23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Ngoài ra Trung tâm sẽ kết hợp với IIG VN tổ chức kỳ thi cấp chứng chỉ Toeic quốc tế tại trường ĐHCNTT vào tháng 9/2018. </w:t>
      </w:r>
    </w:p>
    <w:p w14:paraId="6EC54430" w14:textId="5B5AF227" w:rsidR="00986111" w:rsidRPr="00991AB8" w:rsidRDefault="00986111" w:rsidP="00B215A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>Học viên, sinh viên xin liên hệ và đăng ký tại :</w:t>
      </w:r>
    </w:p>
    <w:p w14:paraId="4B551395" w14:textId="22467168" w:rsidR="004223A8" w:rsidRPr="00991AB8" w:rsidRDefault="004223A8" w:rsidP="0042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>Trung tâm</w:t>
      </w:r>
      <w:r w:rsidR="00F662B6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 N</w:t>
      </w: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goại </w:t>
      </w:r>
      <w:r w:rsidR="00F662B6" w:rsidRPr="00991AB8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991AB8">
        <w:rPr>
          <w:rFonts w:ascii="Times New Roman" w:hAnsi="Times New Roman" w:cs="Times New Roman"/>
          <w:sz w:val="28"/>
          <w:szCs w:val="28"/>
          <w:lang w:val="vi-VN"/>
        </w:rPr>
        <w:t>gữ Trường Đại học Công ngh</w:t>
      </w:r>
      <w:r w:rsidR="00F662B6" w:rsidRPr="00991AB8">
        <w:rPr>
          <w:rFonts w:ascii="Times New Roman" w:hAnsi="Times New Roman" w:cs="Times New Roman"/>
          <w:sz w:val="28"/>
          <w:szCs w:val="28"/>
          <w:lang w:val="vi-VN"/>
        </w:rPr>
        <w:t>ệ Thông tin</w:t>
      </w: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9E02074" w14:textId="40DEF844" w:rsidR="004223A8" w:rsidRPr="00991AB8" w:rsidRDefault="00F662B6" w:rsidP="0042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Phòng E1.04, </w:t>
      </w:r>
      <w:r w:rsidR="004223A8" w:rsidRPr="00991AB8">
        <w:rPr>
          <w:rFonts w:ascii="Times New Roman" w:hAnsi="Times New Roman" w:cs="Times New Roman"/>
          <w:sz w:val="28"/>
          <w:szCs w:val="28"/>
          <w:lang w:val="vi-VN"/>
        </w:rPr>
        <w:t>Khu phố 6, P.Linh Trung, Q.Thủ Đức.</w:t>
      </w:r>
    </w:p>
    <w:p w14:paraId="4EB3D236" w14:textId="77777777" w:rsidR="00EC5A58" w:rsidRPr="00991AB8" w:rsidRDefault="004223A8" w:rsidP="004223A8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Điện thoại: </w:t>
      </w:r>
      <w:r w:rsidR="00F662B6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84 28 3725 2002 (Ext. 102) </w:t>
      </w:r>
    </w:p>
    <w:p w14:paraId="45A9E1F8" w14:textId="715BF300" w:rsidR="00F662B6" w:rsidRPr="00991AB8" w:rsidRDefault="00EC5A58" w:rsidP="00EC5A58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223A8" w:rsidRPr="00991AB8">
        <w:rPr>
          <w:rFonts w:ascii="Times New Roman" w:hAnsi="Times New Roman" w:cs="Times New Roman"/>
          <w:sz w:val="28"/>
          <w:szCs w:val="28"/>
          <w:lang w:val="vi-VN"/>
        </w:rPr>
        <w:t>028 6685</w:t>
      </w: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223A8"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8288  </w:t>
      </w:r>
    </w:p>
    <w:p w14:paraId="5D4B4B73" w14:textId="73E61E24" w:rsidR="00B215AF" w:rsidRPr="00991AB8" w:rsidRDefault="004223A8" w:rsidP="003D23C8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91AB8">
        <w:rPr>
          <w:rFonts w:ascii="Times New Roman" w:hAnsi="Times New Roman" w:cs="Times New Roman"/>
          <w:sz w:val="28"/>
          <w:szCs w:val="28"/>
          <w:lang w:val="vi-VN"/>
        </w:rPr>
        <w:t xml:space="preserve">Email: </w:t>
      </w:r>
      <w:hyperlink r:id="rId6" w:history="1">
        <w:r w:rsidR="00F662B6" w:rsidRPr="00991AB8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cfl@uit.edu.vn</w:t>
        </w:r>
      </w:hyperlink>
    </w:p>
    <w:sectPr w:rsidR="00B215AF" w:rsidRPr="00991AB8" w:rsidSect="003D23C8">
      <w:pgSz w:w="12240" w:h="15840"/>
      <w:pgMar w:top="180" w:right="81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4D0"/>
    <w:multiLevelType w:val="hybridMultilevel"/>
    <w:tmpl w:val="8A30BBFE"/>
    <w:lvl w:ilvl="0" w:tplc="536CA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06A9"/>
    <w:multiLevelType w:val="hybridMultilevel"/>
    <w:tmpl w:val="36AE1982"/>
    <w:lvl w:ilvl="0" w:tplc="61E04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D1D"/>
    <w:multiLevelType w:val="hybridMultilevel"/>
    <w:tmpl w:val="6AEE9F80"/>
    <w:lvl w:ilvl="0" w:tplc="797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AA"/>
    <w:rsid w:val="00030BC7"/>
    <w:rsid w:val="000E120B"/>
    <w:rsid w:val="000F1FC4"/>
    <w:rsid w:val="0016229A"/>
    <w:rsid w:val="00183112"/>
    <w:rsid w:val="002741CC"/>
    <w:rsid w:val="002D5A9E"/>
    <w:rsid w:val="002F47BB"/>
    <w:rsid w:val="003D23C8"/>
    <w:rsid w:val="003F781E"/>
    <w:rsid w:val="004223A8"/>
    <w:rsid w:val="00522EAB"/>
    <w:rsid w:val="005A4496"/>
    <w:rsid w:val="006E1556"/>
    <w:rsid w:val="00786AA7"/>
    <w:rsid w:val="007D6E8A"/>
    <w:rsid w:val="008E26C5"/>
    <w:rsid w:val="008E6084"/>
    <w:rsid w:val="00986111"/>
    <w:rsid w:val="00991AB8"/>
    <w:rsid w:val="009A45F4"/>
    <w:rsid w:val="00A324AA"/>
    <w:rsid w:val="00A341EB"/>
    <w:rsid w:val="00AC100C"/>
    <w:rsid w:val="00B215AF"/>
    <w:rsid w:val="00BC4F90"/>
    <w:rsid w:val="00BF6693"/>
    <w:rsid w:val="00D14072"/>
    <w:rsid w:val="00E16703"/>
    <w:rsid w:val="00E5463A"/>
    <w:rsid w:val="00EC5A58"/>
    <w:rsid w:val="00F662B6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0EF8"/>
  <w15:chartTrackingRefBased/>
  <w15:docId w15:val="{FF5F2021-83DD-4517-B9F3-D28E87B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5A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l@uit.edu.vn" TargetMode="External"/><Relationship Id="rId5" Type="http://schemas.openxmlformats.org/officeDocument/2006/relationships/hyperlink" Target="http://www.celui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Thị Minh Hải</dc:creator>
  <cp:keywords/>
  <dc:description/>
  <cp:lastModifiedBy>Huỳnh Thị Minh Hải</cp:lastModifiedBy>
  <cp:revision>14</cp:revision>
  <dcterms:created xsi:type="dcterms:W3CDTF">2018-05-25T03:18:00Z</dcterms:created>
  <dcterms:modified xsi:type="dcterms:W3CDTF">2018-05-25T07:32:00Z</dcterms:modified>
</cp:coreProperties>
</file>